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1D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33351DFB">
      <w:pPr>
        <w:rPr>
          <w:rFonts w:hint="eastAsia"/>
        </w:rPr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6033"/>
      </w:tblGrid>
      <w:tr w14:paraId="4A413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vAlign w:val="center"/>
          </w:tcPr>
          <w:p w14:paraId="37F896B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基础信息</w:t>
            </w:r>
          </w:p>
        </w:tc>
        <w:tc>
          <w:tcPr>
            <w:tcW w:w="1559" w:type="dxa"/>
            <w:vAlign w:val="center"/>
          </w:tcPr>
          <w:p w14:paraId="666C11B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需求方类型</w:t>
            </w:r>
          </w:p>
        </w:tc>
        <w:tc>
          <w:tcPr>
            <w:tcW w:w="6033" w:type="dxa"/>
            <w:vAlign w:val="center"/>
          </w:tcPr>
          <w:p w14:paraId="43BBB289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☑行政村 □农业合作社 □文旅企业 □其他</w:t>
            </w:r>
          </w:p>
        </w:tc>
      </w:tr>
      <w:tr w14:paraId="57CE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30F03DE8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6041E44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所在地</w:t>
            </w:r>
          </w:p>
        </w:tc>
        <w:tc>
          <w:tcPr>
            <w:tcW w:w="6033" w:type="dxa"/>
            <w:vAlign w:val="center"/>
          </w:tcPr>
          <w:p w14:paraId="3669538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泰州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姜堰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顾高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芦庄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46CA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5A82FCE4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37EA739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项目管理人</w:t>
            </w:r>
          </w:p>
        </w:tc>
        <w:tc>
          <w:tcPr>
            <w:tcW w:w="6033" w:type="dxa"/>
            <w:vAlign w:val="center"/>
          </w:tcPr>
          <w:p w14:paraId="15A60EE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姓名：万国松  职务：村书记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联系方式：13641567417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</w:p>
        </w:tc>
      </w:tr>
      <w:tr w14:paraId="3DBB2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1118EE76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3AE4789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项目介绍</w:t>
            </w:r>
          </w:p>
        </w:tc>
        <w:tc>
          <w:tcPr>
            <w:tcW w:w="6033" w:type="dxa"/>
            <w:vAlign w:val="center"/>
          </w:tcPr>
          <w:p w14:paraId="2F88C393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项目现状描述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​</w:t>
            </w:r>
          </w:p>
          <w:p w14:paraId="11A61937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芦庄村（复兴村）位于江苏省泰州市姜堰区顾高镇，处于328国道改线与S229交汇处，距姜堰中心城区12.5公里、顾高镇镇区3.5公里。村庄坐落于宁靖盐城镇发展轴，北邻周山河生态廊道，交通便利、区位优势明显。</w:t>
            </w:r>
          </w:p>
          <w:p w14:paraId="135B1761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芦庄村行政面积约387公顷，共950户、2910人。本次以复兴村组为核心，范围北至复兴五组边界、南至芦翟路、西至复兴村西侧、东至沟渠，总面积约87公顷，涵盖258户、808人。</w:t>
            </w:r>
          </w:p>
          <w:p w14:paraId="3FD1E693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特色资源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​</w:t>
            </w:r>
          </w:p>
          <w:p w14:paraId="49BEAFAB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文化特色：拥有红色历史传承、传统芦苇竹编技艺，以及村民共同寄托的千年古银杏树，凝聚了村庄的精神记忆。</w:t>
            </w:r>
          </w:p>
          <w:p w14:paraId="234A8719"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业特色：以农业种植为基础，逐步发展特色农业。基础农业以水稻、小麦为主，兼种玉米、大豆、蔬菜等，面积约200亩；特色农业采取“村集体+合作社+基地+农户”模式，大棚种植西瓜、百香果，套种大豆、蜜薯、玉米等，规模约450亩，正处于培育升级阶段。</w:t>
            </w:r>
          </w:p>
          <w:p w14:paraId="6709E2F1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生态特色：呈现“阡陌纵横田园、依田傍水乡村”风貌，田园肌理清晰，水系环绕，兼具生产性与生态宜居性。</w:t>
            </w:r>
          </w:p>
        </w:tc>
      </w:tr>
      <w:tr w14:paraId="3F49E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4C0632B5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3AB6161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存在主要问题</w:t>
            </w:r>
          </w:p>
        </w:tc>
        <w:tc>
          <w:tcPr>
            <w:tcW w:w="6033" w:type="dxa"/>
            <w:vAlign w:val="center"/>
          </w:tcPr>
          <w:p w14:paraId="5541A76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田园空间效益彰显不足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：现状农业以传统种植为主，产业链条较短，特色农业仍处起步阶段，规模效益与附加值尚未充分释放，田园空间的景观价值、体验功能和经济潜力有待系统提升。</w:t>
            </w:r>
          </w:p>
          <w:p w14:paraId="17FEC1A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村庄风貌仍需提升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：部分建筑风貌不协调，公共空间与景观节点缺乏整体设计，人居环境品质不高，绿化、道路及配套设施有待优化，乡村特色风貌未能充分彰显。</w:t>
            </w:r>
          </w:p>
          <w:p w14:paraId="1961595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文化内核需要点燃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：红色文化、竹编技艺、古树记忆等资源尚未有效转化为可体验、可传播的乡村文化载体，缺乏系统性活化利用机制，文化内涵与当代乡村发展融合不足。</w:t>
            </w:r>
          </w:p>
          <w:p w14:paraId="08A38B89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生态本底亟待改善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：水系、田园等生态要素缺乏系统性修复与景观塑造，部分区域生态功能退化，人居环境与自然本底的有机联系有待加强，生态优势尚未充分转化为发展优势。</w:t>
            </w:r>
          </w:p>
        </w:tc>
      </w:tr>
      <w:tr w14:paraId="5EFCE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4913E33F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2C3C61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参考资料</w:t>
            </w:r>
          </w:p>
        </w:tc>
        <w:tc>
          <w:tcPr>
            <w:tcW w:w="6033" w:type="dxa"/>
            <w:vAlign w:val="center"/>
          </w:tcPr>
          <w:p w14:paraId="4CE2B5D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☑有（包括：☑地形图、☑航拍图、☑老照片、□老图纸）无□</w:t>
            </w:r>
          </w:p>
        </w:tc>
      </w:tr>
      <w:tr w14:paraId="62A8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vAlign w:val="center"/>
          </w:tcPr>
          <w:p w14:paraId="768329D5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设计需求</w:t>
            </w:r>
          </w:p>
        </w:tc>
        <w:tc>
          <w:tcPr>
            <w:tcW w:w="1559" w:type="dxa"/>
            <w:vAlign w:val="center"/>
          </w:tcPr>
          <w:p w14:paraId="47A46C9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需求类型</w:t>
            </w:r>
          </w:p>
        </w:tc>
        <w:tc>
          <w:tcPr>
            <w:tcW w:w="6033" w:type="dxa"/>
          </w:tcPr>
          <w:p w14:paraId="07E2AE9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需求描述</w:t>
            </w:r>
          </w:p>
        </w:tc>
      </w:tr>
      <w:tr w14:paraId="33793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39D00E60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719801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整体规划</w:t>
            </w:r>
          </w:p>
        </w:tc>
        <w:tc>
          <w:tcPr>
            <w:tcW w:w="6033" w:type="dxa"/>
          </w:tcPr>
          <w:p w14:paraId="15047358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对芦庄村以复兴村组为核心、总面积约87公顷的片区进行总体规划，统筹考虑与芦庄村整体发展的协调关系，明确其发展定位、功能布局、产业路径与近远期实施计划。</w:t>
            </w:r>
          </w:p>
        </w:tc>
      </w:tr>
      <w:tr w14:paraId="37F0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5FF1B440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C0B254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人居环境提升</w:t>
            </w:r>
          </w:p>
        </w:tc>
        <w:tc>
          <w:tcPr>
            <w:tcW w:w="6033" w:type="dxa"/>
          </w:tcPr>
          <w:p w14:paraId="0212364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对复兴自然村的房前屋后空间进行提升设计，重点整治杂物堆放、优化绿化与道路景观；同时，结合新建村民集中居住片区，设计具有地方特色、经济实用且风貌协调的农房方案。</w:t>
            </w:r>
          </w:p>
        </w:tc>
      </w:tr>
      <w:tr w14:paraId="3861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6D90A92B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2F80C1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建筑改造</w:t>
            </w:r>
          </w:p>
        </w:tc>
        <w:tc>
          <w:tcPr>
            <w:tcW w:w="6033" w:type="dxa"/>
          </w:tcPr>
          <w:p w14:paraId="6C11DF8C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系统盘点村中闲置宅基地、旧民房及公共建筑，选取适宜建筑改造为居家养老中心、竹编工坊、村史馆等乡村公共服务与产业发展空间，推动存量资源活化利用。</w:t>
            </w:r>
          </w:p>
        </w:tc>
      </w:tr>
      <w:tr w14:paraId="5FF30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6EEB51D5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09B48A3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公共空间设计</w:t>
            </w:r>
          </w:p>
        </w:tc>
        <w:tc>
          <w:tcPr>
            <w:tcW w:w="6033" w:type="dxa"/>
          </w:tcPr>
          <w:p w14:paraId="40CB16BE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​对村口、水塘、产业园区周边等关键公共空间进行景观提升与功能植入，打造具有标识性的入口景观、生态宜人的滨水休闲空间以及体现产业特色的田园观光节点。</w:t>
            </w:r>
          </w:p>
        </w:tc>
      </w:tr>
      <w:tr w14:paraId="2DE93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3D92EE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14:paraId="438EBF7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6033" w:type="dxa"/>
          </w:tcPr>
          <w:p w14:paraId="7E40316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建筑院落及坯棚整治美化解决方案。</w:t>
            </w:r>
          </w:p>
        </w:tc>
      </w:tr>
      <w:tr w14:paraId="4DA3D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vAlign w:val="center"/>
          </w:tcPr>
          <w:p w14:paraId="3866830E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sz w:val="22"/>
                <w:szCs w:val="24"/>
              </w:rPr>
              <w:t>支持保障</w:t>
            </w:r>
          </w:p>
        </w:tc>
        <w:tc>
          <w:tcPr>
            <w:tcW w:w="1559" w:type="dxa"/>
            <w:vAlign w:val="center"/>
          </w:tcPr>
          <w:p w14:paraId="762F65A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预计投入资金</w:t>
            </w:r>
          </w:p>
        </w:tc>
        <w:tc>
          <w:tcPr>
            <w:tcW w:w="6033" w:type="dxa"/>
            <w:vAlign w:val="center"/>
          </w:tcPr>
          <w:p w14:paraId="34FCD6C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</w:t>
            </w:r>
          </w:p>
        </w:tc>
      </w:tr>
      <w:tr w14:paraId="32A09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vAlign w:val="center"/>
          </w:tcPr>
          <w:p w14:paraId="158BD2AA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8AAC38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协同共创条件</w:t>
            </w:r>
          </w:p>
        </w:tc>
        <w:tc>
          <w:tcPr>
            <w:tcW w:w="6033" w:type="dxa"/>
            <w:vAlign w:val="center"/>
          </w:tcPr>
          <w:p w14:paraId="1937746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☑可安排设计师驻地（提供：☑ 住宿 □ 办公空间 ☑ 餐食）☑可组织村民座谈会 □其他支持：可协调本地工匠、竹编艺人参与共建</w:t>
            </w:r>
          </w:p>
        </w:tc>
      </w:tr>
      <w:tr w14:paraId="6729E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04" w:type="dxa"/>
            <w:vMerge w:val="continue"/>
            <w:vAlign w:val="center"/>
          </w:tcPr>
          <w:p w14:paraId="05E023B4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489496F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土地流转</w:t>
            </w:r>
          </w:p>
        </w:tc>
        <w:tc>
          <w:tcPr>
            <w:tcW w:w="6033" w:type="dxa"/>
            <w:vAlign w:val="center"/>
          </w:tcPr>
          <w:p w14:paraId="5B618AF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E13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04" w:type="dxa"/>
            <w:vMerge w:val="continue"/>
            <w:vAlign w:val="center"/>
          </w:tcPr>
          <w:p w14:paraId="34FBDA33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CDA7BB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资金补贴</w:t>
            </w:r>
          </w:p>
        </w:tc>
        <w:tc>
          <w:tcPr>
            <w:tcW w:w="6033" w:type="dxa"/>
            <w:vAlign w:val="center"/>
          </w:tcPr>
          <w:p w14:paraId="17C44E7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0B26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04" w:type="dxa"/>
            <w:vMerge w:val="continue"/>
            <w:vAlign w:val="center"/>
          </w:tcPr>
          <w:p w14:paraId="44264CE9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C1CAED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审批绿色通道</w:t>
            </w:r>
          </w:p>
        </w:tc>
        <w:tc>
          <w:tcPr>
            <w:tcW w:w="6033" w:type="dxa"/>
            <w:vAlign w:val="center"/>
          </w:tcPr>
          <w:p w14:paraId="5887BF7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9E80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04" w:type="dxa"/>
            <w:vMerge w:val="continue"/>
            <w:vAlign w:val="center"/>
          </w:tcPr>
          <w:p w14:paraId="7F51DF7F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9A4651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6033" w:type="dxa"/>
            <w:vAlign w:val="center"/>
          </w:tcPr>
          <w:p w14:paraId="1A6E222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3DB325E1">
      <w:pPr>
        <w:rPr>
          <w:rFonts w:hint="eastAsia"/>
        </w:rPr>
      </w:pPr>
    </w:p>
    <w:p w14:paraId="27F0072A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1AE45C20">
      <w:r>
        <w:rPr>
          <w:rFonts w:hint="eastAsia"/>
        </w:rPr>
        <w:t>附件1：地形图</w:t>
      </w:r>
    </w:p>
    <w:p w14:paraId="48E9392B">
      <w:pPr>
        <w:rPr>
          <w:rFonts w:hint="eastAsia"/>
        </w:rPr>
      </w:pPr>
      <w:r>
        <w:drawing>
          <wp:inline distT="0" distB="0" distL="0" distR="0">
            <wp:extent cx="5209540" cy="7533005"/>
            <wp:effectExtent l="0" t="0" r="10160" b="10795"/>
            <wp:docPr id="6482766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76624" name="图片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598" t="9962" r="14219" b="8046"/>
                    <a:stretch>
                      <a:fillRect/>
                    </a:stretch>
                  </pic:blipFill>
                  <pic:spPr>
                    <a:xfrm>
                      <a:off x="0" y="0"/>
                      <a:ext cx="5216956" cy="753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9153A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7FAFD027">
      <w:r>
        <w:rPr>
          <w:rFonts w:hint="eastAsia"/>
        </w:rPr>
        <w:t>附件2：航拍图</w:t>
      </w:r>
    </w:p>
    <w:p w14:paraId="46863D3C">
      <w:r>
        <w:drawing>
          <wp:inline distT="0" distB="0" distL="0" distR="0">
            <wp:extent cx="5274310" cy="3515995"/>
            <wp:effectExtent l="0" t="0" r="2540" b="8255"/>
            <wp:docPr id="20358558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855837" name="图片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39D85">
      <w:pPr>
        <w:rPr>
          <w:rFonts w:hint="eastAsia"/>
        </w:rPr>
      </w:pPr>
      <w:r>
        <w:drawing>
          <wp:inline distT="0" distB="0" distL="0" distR="0">
            <wp:extent cx="5274310" cy="3515995"/>
            <wp:effectExtent l="0" t="0" r="2540" b="8255"/>
            <wp:docPr id="90633823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338231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91521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7F321BD8">
      <w:r>
        <w:rPr>
          <w:rFonts w:hint="eastAsia"/>
        </w:rPr>
        <w:t>附件3：老照片</w:t>
      </w:r>
    </w:p>
    <w:p w14:paraId="36F48006">
      <w:pPr>
        <w:jc w:val="center"/>
      </w:pPr>
      <w:r>
        <w:drawing>
          <wp:inline distT="0" distB="0" distL="0" distR="0">
            <wp:extent cx="2399665" cy="1799590"/>
            <wp:effectExtent l="0" t="0" r="635" b="1016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rcRect t="4" b="4"/>
                    <a:stretch>
                      <a:fillRect/>
                    </a:stretch>
                  </pic:blipFill>
                  <pic:spPr>
                    <a:xfrm>
                      <a:off x="0" y="0"/>
                      <a:ext cx="2400001" cy="17995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0" distR="0">
            <wp:extent cx="2399665" cy="1799590"/>
            <wp:effectExtent l="0" t="0" r="635" b="1016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09063">
      <w:pPr>
        <w:jc w:val="center"/>
      </w:pPr>
      <w:r>
        <w:drawing>
          <wp:inline distT="0" distB="0" distL="0" distR="0">
            <wp:extent cx="2399665" cy="1799590"/>
            <wp:effectExtent l="0" t="0" r="635" b="10160"/>
            <wp:docPr id="7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4"/>
                    <pic:cNvPicPr>
                      <a:picLocks noChangeAspect="1"/>
                    </pic:cNvPicPr>
                  </pic:nvPicPr>
                  <pic:blipFill>
                    <a:blip r:embed="rId9"/>
                    <a:srcRect l="6307" t="9999" r="8641" b="4949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7995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0" distR="0">
            <wp:extent cx="2399665" cy="1799590"/>
            <wp:effectExtent l="0" t="0" r="635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193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DF75F">
      <w:pPr>
        <w:jc w:val="center"/>
        <w:rPr>
          <w:rFonts w:hint="eastAsia"/>
        </w:rPr>
      </w:pPr>
      <w:r>
        <w:drawing>
          <wp:inline distT="0" distB="0" distL="0" distR="0">
            <wp:extent cx="2399665" cy="1799590"/>
            <wp:effectExtent l="0" t="0" r="635" b="1016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rcRect l="7855" t="35" r="821" b="8705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7995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0" distR="0">
            <wp:extent cx="1799590" cy="2399665"/>
            <wp:effectExtent l="0" t="0" r="635" b="1016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rcRect l="10315" t="3" r="33436" b="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00000" cy="23996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A5"/>
    <w:rsid w:val="00103744"/>
    <w:rsid w:val="001325B8"/>
    <w:rsid w:val="001A3CEA"/>
    <w:rsid w:val="00220585"/>
    <w:rsid w:val="0043056E"/>
    <w:rsid w:val="004605A5"/>
    <w:rsid w:val="00486F4E"/>
    <w:rsid w:val="0057708F"/>
    <w:rsid w:val="007E5E92"/>
    <w:rsid w:val="00925EEF"/>
    <w:rsid w:val="0094616B"/>
    <w:rsid w:val="00962F18"/>
    <w:rsid w:val="009660DA"/>
    <w:rsid w:val="009A1257"/>
    <w:rsid w:val="009A1CF1"/>
    <w:rsid w:val="009D24BA"/>
    <w:rsid w:val="00A06BFB"/>
    <w:rsid w:val="00AA2226"/>
    <w:rsid w:val="00B1120B"/>
    <w:rsid w:val="00B54638"/>
    <w:rsid w:val="00BA1519"/>
    <w:rsid w:val="00C7499B"/>
    <w:rsid w:val="00CD6EEF"/>
    <w:rsid w:val="00D86CD1"/>
    <w:rsid w:val="00E66A40"/>
    <w:rsid w:val="00E84F7D"/>
    <w:rsid w:val="00EE7B7D"/>
    <w:rsid w:val="2551032A"/>
    <w:rsid w:val="313E27E5"/>
    <w:rsid w:val="51A06062"/>
    <w:rsid w:val="7AD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"/>
    <w:basedOn w:val="1"/>
    <w:next w:val="12"/>
    <w:qFormat/>
    <w:uiPriority w:val="0"/>
    <w:pPr>
      <w:spacing w:after="120" w:afterLines="0"/>
      <w:ind w:left="420" w:leftChars="200"/>
    </w:pPr>
  </w:style>
  <w:style w:type="paragraph" w:styleId="12">
    <w:name w:val="Body Text First Indent 2"/>
    <w:basedOn w:val="11"/>
    <w:next w:val="1"/>
    <w:qFormat/>
    <w:uiPriority w:val="0"/>
    <w:pPr>
      <w:ind w:firstLine="420" w:firstLineChars="200"/>
    </w:pPr>
  </w:style>
  <w:style w:type="paragraph" w:styleId="13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8"/>
    <w:link w:val="34"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1272</Words>
  <Characters>1299</Characters>
  <Lines>219</Lines>
  <Paragraphs>188</Paragraphs>
  <TotalTime>0</TotalTime>
  <ScaleCrop>false</ScaleCrop>
  <LinksUpToDate>false</LinksUpToDate>
  <CharactersWithSpaces>1360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2026-01-07T02:59:00Z</dcterms:created>
  <dc:creator>wei tang</dc:creator>
  <cp:lastModifiedBy>jelyy</cp:lastModifiedBy>
  <dcterms:modified xsi:type="dcterms:W3CDTF">2026-01-09T07:17:27Z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eyJoZGlkIjoiOTMzNDQ2NmVkYmQ0ODIxMDM0ZTZiZDI1MmQ5MTIyMGMiLCJ1c2VySWQiOiIxMzc1MzkzNTQ5In0=</vt:lpwstr>
  </property>
  <property fmtid="{D5CDD505-2E9C-101B-9397-08002B2CF9AE}" pid="3" name="KSOProductBuildVer">
    <vt:lpwstr>2052-12.1.0.24034</vt:lpwstr>
  </property>
  <property fmtid="{D5CDD505-2E9C-101B-9397-08002B2CF9AE}" pid="4" name="ICV">
    <vt:lpwstr>B969369039BC40F2AB7877EB4A67608D_12</vt:lpwstr>
  </property>
</Properties>
</file>