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CF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</w:p>
    <w:p w14:paraId="0C789EA7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11"/>
        <w:tblW w:w="5907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1"/>
        <w:gridCol w:w="2124"/>
        <w:gridCol w:w="6747"/>
      </w:tblGrid>
      <w:tr w14:paraId="41147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84" w:type="pct"/>
            <w:vMerge w:val="restart"/>
            <w:vAlign w:val="top"/>
          </w:tcPr>
          <w:p w14:paraId="3A398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9C92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8A40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F1F5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1EC2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EAEC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63F8D0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157381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  <w:bookmarkStart w:id="0" w:name="_GoBack"/>
            <w:bookmarkEnd w:id="0"/>
          </w:p>
          <w:p w14:paraId="4199287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74D2FC8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20CC1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F5B45F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0F7488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081" w:type="pct"/>
            <w:vAlign w:val="center"/>
          </w:tcPr>
          <w:p w14:paraId="21FEC5B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434" w:type="pct"/>
            <w:tcBorders>
              <w:right w:val="single" w:color="000000" w:sz="2" w:space="0"/>
            </w:tcBorders>
            <w:vAlign w:val="center"/>
          </w:tcPr>
          <w:p w14:paraId="39B8971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☑农业合作社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1617E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84" w:type="pct"/>
            <w:vMerge w:val="continue"/>
            <w:vAlign w:val="top"/>
          </w:tcPr>
          <w:p w14:paraId="5EFF2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081" w:type="pct"/>
            <w:vAlign w:val="center"/>
          </w:tcPr>
          <w:p w14:paraId="3C2321B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434" w:type="pct"/>
            <w:tcBorders>
              <w:right w:val="single" w:color="000000" w:sz="2" w:space="0"/>
            </w:tcBorders>
            <w:vAlign w:val="center"/>
          </w:tcPr>
          <w:p w14:paraId="1FC1A64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恩施州鹤峰县下坪乡石头堡村</w:t>
            </w:r>
          </w:p>
        </w:tc>
      </w:tr>
      <w:tr w14:paraId="21975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exact"/>
          <w:jc w:val="center"/>
        </w:trPr>
        <w:tc>
          <w:tcPr>
            <w:tcW w:w="484" w:type="pct"/>
            <w:vMerge w:val="continue"/>
            <w:vAlign w:val="top"/>
          </w:tcPr>
          <w:p w14:paraId="2EC87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081" w:type="pct"/>
            <w:tcBorders>
              <w:right w:val="single" w:color="000000" w:sz="2" w:space="0"/>
            </w:tcBorders>
            <w:vAlign w:val="center"/>
          </w:tcPr>
          <w:p w14:paraId="68FDC57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434" w:type="pct"/>
            <w:tcBorders>
              <w:right w:val="single" w:color="000000" w:sz="2" w:space="0"/>
            </w:tcBorders>
            <w:vAlign w:val="center"/>
          </w:tcPr>
          <w:p w14:paraId="0D4F73E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：罗威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职务：乡镇经济发展办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联系电话：18162791801</w:t>
            </w:r>
          </w:p>
        </w:tc>
      </w:tr>
      <w:tr w14:paraId="7AC20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3" w:hRule="exact"/>
          <w:jc w:val="center"/>
        </w:trPr>
        <w:tc>
          <w:tcPr>
            <w:tcW w:w="484" w:type="pct"/>
            <w:vMerge w:val="continue"/>
            <w:vAlign w:val="top"/>
          </w:tcPr>
          <w:p w14:paraId="77B24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647E811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434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7436E52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鹤峰县下坪乡十堡村位于武陵山区，平均海拔约800米，生态环境优美，森林覆盖率高。村庄依山傍水，传统土家吊脚楼保存较好，民俗文化浓郁。主要文旅资源包括：清幽的溪谷与梯田景观、土家族农耕与织锦技艺、红色遗址（本地为革命老区）。村里盛产茶叶、中药材，可结合生态茶园发展农事体验。目前旅游设施初具规模，适合开发乡村民宿、古道徒步与民俗文化研学项目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。</w:t>
            </w:r>
          </w:p>
          <w:p w14:paraId="3D05C22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 xml:space="preserve">    十堡村水电站邻水乡村文旅开发片区资源得天独厚，适合开发避世型乡村主题酒店与休闲度假区。</w:t>
            </w:r>
          </w:p>
          <w:p w14:paraId="31B11EA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34DA1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exact"/>
          <w:jc w:val="center"/>
        </w:trPr>
        <w:tc>
          <w:tcPr>
            <w:tcW w:w="484" w:type="pct"/>
            <w:vMerge w:val="continue"/>
            <w:vAlign w:val="top"/>
          </w:tcPr>
          <w:p w14:paraId="31C3DBC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48C761E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434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F1621B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邻水片区资源禀赋好，亟待挖掘其文旅价值</w:t>
            </w:r>
          </w:p>
        </w:tc>
      </w:tr>
      <w:tr w14:paraId="5F77A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exact"/>
          <w:jc w:val="center"/>
        </w:trPr>
        <w:tc>
          <w:tcPr>
            <w:tcW w:w="484" w:type="pct"/>
            <w:vMerge w:val="continue"/>
            <w:vAlign w:val="top"/>
          </w:tcPr>
          <w:p w14:paraId="36911B03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17136E2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434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D0C31E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包括：□ 地形图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 无</w:t>
            </w:r>
          </w:p>
        </w:tc>
      </w:tr>
      <w:tr w14:paraId="4D07B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exact"/>
          <w:jc w:val="center"/>
        </w:trPr>
        <w:tc>
          <w:tcPr>
            <w:tcW w:w="484" w:type="pct"/>
            <w:vMerge w:val="restart"/>
            <w:tcBorders>
              <w:bottom w:val="nil"/>
            </w:tcBorders>
            <w:vAlign w:val="top"/>
          </w:tcPr>
          <w:p w14:paraId="77664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7105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83E7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1755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A54B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4974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636AAA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081" w:type="pct"/>
            <w:vAlign w:val="center"/>
          </w:tcPr>
          <w:p w14:paraId="4BF9A8F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434" w:type="pct"/>
            <w:tcBorders>
              <w:right w:val="single" w:color="000000" w:sz="2" w:space="0"/>
            </w:tcBorders>
            <w:vAlign w:val="center"/>
          </w:tcPr>
          <w:p w14:paraId="7669C22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人居环境整治，提升村容村貌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eastAsia="zh-CN"/>
              </w:rPr>
              <w:t>--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依托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eastAsia="zh-CN"/>
              </w:rPr>
              <w:t>水库与山溪资源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发展乡村旅游，带动村民增收。</w:t>
            </w:r>
          </w:p>
        </w:tc>
      </w:tr>
      <w:tr w14:paraId="3D19E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exact"/>
          <w:jc w:val="center"/>
        </w:trPr>
        <w:tc>
          <w:tcPr>
            <w:tcW w:w="484" w:type="pct"/>
            <w:vMerge w:val="continue"/>
            <w:tcBorders>
              <w:top w:val="nil"/>
              <w:bottom w:val="nil"/>
            </w:tcBorders>
            <w:vAlign w:val="top"/>
          </w:tcPr>
          <w:p w14:paraId="0E533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081" w:type="pct"/>
            <w:vAlign w:val="center"/>
          </w:tcPr>
          <w:p w14:paraId="48442B3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434" w:type="pct"/>
            <w:tcBorders>
              <w:right w:val="single" w:color="000000" w:sz="2" w:space="0"/>
            </w:tcBorders>
            <w:vAlign w:val="center"/>
          </w:tcPr>
          <w:p w14:paraId="33F6369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水电站邻水谷地片区进行文旅策划与场景设计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</w:p>
        </w:tc>
      </w:tr>
      <w:tr w14:paraId="0AFF6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exact"/>
          <w:jc w:val="center"/>
        </w:trPr>
        <w:tc>
          <w:tcPr>
            <w:tcW w:w="484" w:type="pct"/>
            <w:vMerge w:val="continue"/>
            <w:tcBorders>
              <w:top w:val="nil"/>
              <w:bottom w:val="nil"/>
            </w:tcBorders>
            <w:vAlign w:val="top"/>
          </w:tcPr>
          <w:p w14:paraId="4A852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24897102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434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45F9A1B6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邻水谷地进行景观提升设计</w:t>
            </w:r>
          </w:p>
        </w:tc>
      </w:tr>
      <w:tr w14:paraId="59D94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exact"/>
          <w:jc w:val="center"/>
        </w:trPr>
        <w:tc>
          <w:tcPr>
            <w:tcW w:w="484" w:type="pct"/>
            <w:vMerge w:val="continue"/>
            <w:tcBorders>
              <w:top w:val="nil"/>
              <w:bottom w:val="nil"/>
            </w:tcBorders>
            <w:vAlign w:val="top"/>
          </w:tcPr>
          <w:p w14:paraId="7D021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081" w:type="pct"/>
            <w:vAlign w:val="center"/>
          </w:tcPr>
          <w:p w14:paraId="7316E70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434" w:type="pct"/>
            <w:tcBorders>
              <w:right w:val="single" w:color="000000" w:sz="2" w:space="0"/>
            </w:tcBorders>
            <w:vAlign w:val="center"/>
          </w:tcPr>
          <w:p w14:paraId="6A33167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对4栋民房进行避世型乡村主题酒店的设计</w:t>
            </w:r>
          </w:p>
        </w:tc>
      </w:tr>
      <w:tr w14:paraId="21DF8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  <w:jc w:val="center"/>
        </w:trPr>
        <w:tc>
          <w:tcPr>
            <w:tcW w:w="484" w:type="pct"/>
            <w:vMerge w:val="continue"/>
            <w:tcBorders>
              <w:top w:val="nil"/>
              <w:bottom w:val="nil"/>
            </w:tcBorders>
            <w:vAlign w:val="top"/>
          </w:tcPr>
          <w:p w14:paraId="4259B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081" w:type="pct"/>
            <w:vAlign w:val="center"/>
          </w:tcPr>
          <w:p w14:paraId="44B36DA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434" w:type="pct"/>
            <w:tcBorders>
              <w:right w:val="single" w:color="000000" w:sz="2" w:space="0"/>
            </w:tcBorders>
            <w:vAlign w:val="center"/>
          </w:tcPr>
          <w:p w14:paraId="7DFC623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无</w:t>
            </w:r>
          </w:p>
        </w:tc>
      </w:tr>
      <w:tr w14:paraId="512D3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exact"/>
          <w:jc w:val="center"/>
        </w:trPr>
        <w:tc>
          <w:tcPr>
            <w:tcW w:w="484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B332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081" w:type="pct"/>
            <w:tcBorders>
              <w:bottom w:val="single" w:color="auto" w:sz="4" w:space="0"/>
            </w:tcBorders>
            <w:vAlign w:val="center"/>
          </w:tcPr>
          <w:p w14:paraId="5899C5F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434" w:type="pct"/>
            <w:tcBorders>
              <w:right w:val="single" w:color="000000" w:sz="2" w:space="0"/>
            </w:tcBorders>
            <w:vAlign w:val="center"/>
          </w:tcPr>
          <w:p w14:paraId="68482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无</w:t>
            </w:r>
          </w:p>
        </w:tc>
      </w:tr>
      <w:tr w14:paraId="68F65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8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560BAC3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299B66B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554AB58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250471F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759C4D4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CE1B286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9037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434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5D1C687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eastAsia="zh-CN" w:bidi="ar-SA"/>
              </w:rPr>
              <w:t>有待后续拓展</w:t>
            </w:r>
          </w:p>
        </w:tc>
      </w:tr>
      <w:tr w14:paraId="64174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exact"/>
          <w:jc w:val="center"/>
        </w:trPr>
        <w:tc>
          <w:tcPr>
            <w:tcW w:w="48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AC1405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46D2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434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17352AC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可安排设计师驻地（提供：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办公空间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其他支持：____</w:t>
            </w:r>
          </w:p>
        </w:tc>
      </w:tr>
      <w:tr w14:paraId="28E50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exact"/>
          <w:jc w:val="center"/>
        </w:trPr>
        <w:tc>
          <w:tcPr>
            <w:tcW w:w="48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E15C46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A2BE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434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26ED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</w:tr>
      <w:tr w14:paraId="2118C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  <w:jc w:val="center"/>
        </w:trPr>
        <w:tc>
          <w:tcPr>
            <w:tcW w:w="48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FDAE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669A1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434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6A14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申报省级美丽乡村建设补助，预计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待定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</w:p>
        </w:tc>
      </w:tr>
      <w:tr w14:paraId="1A4B4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exact"/>
          <w:jc w:val="center"/>
        </w:trPr>
        <w:tc>
          <w:tcPr>
            <w:tcW w:w="48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34444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9F697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434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1D6B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纳入县重点项目，享受联审联批；乡镇提供专人代办服务。</w:t>
            </w:r>
          </w:p>
        </w:tc>
      </w:tr>
      <w:tr w14:paraId="239E7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8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2F4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637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434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A68C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无</w:t>
            </w:r>
          </w:p>
        </w:tc>
      </w:tr>
    </w:tbl>
    <w:p w14:paraId="5B98D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80DB38F5-138D-439D-8BD3-1F167EDFB26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EDB4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94882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94882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994C14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9355CC5"/>
    <w:rsid w:val="194D1260"/>
    <w:rsid w:val="1A6361D9"/>
    <w:rsid w:val="1A843E17"/>
    <w:rsid w:val="1AC45552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71C378D"/>
    <w:rsid w:val="28E27C5A"/>
    <w:rsid w:val="292702D5"/>
    <w:rsid w:val="295761E2"/>
    <w:rsid w:val="2A7C77F5"/>
    <w:rsid w:val="2A8820F8"/>
    <w:rsid w:val="2AC05D36"/>
    <w:rsid w:val="2B211FE5"/>
    <w:rsid w:val="2B852ADC"/>
    <w:rsid w:val="2BCE4483"/>
    <w:rsid w:val="2BDA1A1F"/>
    <w:rsid w:val="2C271DE5"/>
    <w:rsid w:val="2C4E1120"/>
    <w:rsid w:val="2C7A1F15"/>
    <w:rsid w:val="2C9C632F"/>
    <w:rsid w:val="2D0619FA"/>
    <w:rsid w:val="30D53BBD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A29209C"/>
    <w:rsid w:val="3AA31A28"/>
    <w:rsid w:val="3AF91F68"/>
    <w:rsid w:val="3B366B9F"/>
    <w:rsid w:val="3C622719"/>
    <w:rsid w:val="3C9F0383"/>
    <w:rsid w:val="3CE43076"/>
    <w:rsid w:val="3CF957CE"/>
    <w:rsid w:val="3DB86D41"/>
    <w:rsid w:val="3E704F26"/>
    <w:rsid w:val="3E90381A"/>
    <w:rsid w:val="3EE333B3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4450C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9F66C27"/>
    <w:rsid w:val="4A830E92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5E1D9E"/>
    <w:rsid w:val="585F1E3B"/>
    <w:rsid w:val="59741916"/>
    <w:rsid w:val="5A266144"/>
    <w:rsid w:val="5AE31628"/>
    <w:rsid w:val="5B6F4A8F"/>
    <w:rsid w:val="5D570EB2"/>
    <w:rsid w:val="5D92680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6576847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C7B4A07"/>
    <w:rsid w:val="6CDA5ADC"/>
    <w:rsid w:val="6D004BEE"/>
    <w:rsid w:val="6D9B3AD4"/>
    <w:rsid w:val="6DBB590E"/>
    <w:rsid w:val="6F8B7F0D"/>
    <w:rsid w:val="70245156"/>
    <w:rsid w:val="703A386C"/>
    <w:rsid w:val="70F6115E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51F6782"/>
    <w:rsid w:val="758E3908"/>
    <w:rsid w:val="75DE7ABB"/>
    <w:rsid w:val="76642E13"/>
    <w:rsid w:val="76EC6B38"/>
    <w:rsid w:val="76FE2720"/>
    <w:rsid w:val="774B4D2E"/>
    <w:rsid w:val="77FFE5E0"/>
    <w:rsid w:val="78F63C9E"/>
    <w:rsid w:val="79AF00C7"/>
    <w:rsid w:val="7A66105B"/>
    <w:rsid w:val="7BFC781D"/>
    <w:rsid w:val="7C4D62CB"/>
    <w:rsid w:val="7D3E5A03"/>
    <w:rsid w:val="7D91708B"/>
    <w:rsid w:val="7D9B4E14"/>
    <w:rsid w:val="7DE47DC2"/>
    <w:rsid w:val="7DFF271C"/>
    <w:rsid w:val="7E551467"/>
    <w:rsid w:val="7F315A30"/>
    <w:rsid w:val="7FCA519E"/>
    <w:rsid w:val="7FE26A2C"/>
    <w:rsid w:val="C7EF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widowControl w:val="0"/>
      <w:ind w:firstLine="420"/>
      <w:jc w:val="both"/>
    </w:pPr>
    <w:rPr>
      <w:rFonts w:ascii="Times New Roman" w:hAnsi="Times New Roman" w:eastAsia="仿宋" w:cs="仿宋"/>
      <w:kern w:val="2"/>
      <w:sz w:val="32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paragraph" w:styleId="6">
    <w:name w:val="Body Text First Indent 2"/>
    <w:basedOn w:val="2"/>
    <w:qFormat/>
    <w:uiPriority w:val="99"/>
    <w:pPr>
      <w:spacing w:after="120"/>
      <w:ind w:left="200" w:leftChars="200" w:firstLine="420"/>
    </w:pPr>
    <w:rPr>
      <w:rFonts w:ascii="Times New Roman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613</Words>
  <Characters>632</Characters>
  <Lines>0</Lines>
  <Paragraphs>0</Paragraphs>
  <TotalTime>121</TotalTime>
  <ScaleCrop>false</ScaleCrop>
  <LinksUpToDate>false</LinksUpToDate>
  <CharactersWithSpaces>664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2025-11-05T19:35:00Z</dcterms:created>
  <dc:creator>王宏</dc:creator>
  <cp:lastModifiedBy>jelyy</cp:lastModifiedBy>
  <cp:lastPrinted>2025-12-04T22:35:00Z</cp:lastPrinted>
  <dcterms:modified xsi:type="dcterms:W3CDTF">2026-01-06T10:46:28Z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E426D85B6A1ADFDE1A13566994BECF12_43</vt:lpwstr>
  </property>
</Properties>
</file>