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9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2289"/>
        <w:gridCol w:w="6381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61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83686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4E0451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  </w:t>
            </w:r>
          </w:p>
          <w:p w14:paraId="79BD409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5703D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A25DB1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06D0CB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F5E938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2160A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0594FB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6D101D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7EC4B5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98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行政村□农业合作社□文旅企业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61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98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伊春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铁力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年丰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乡_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东河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exact"/>
          <w:jc w:val="center"/>
        </w:trPr>
        <w:tc>
          <w:tcPr>
            <w:tcW w:w="461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98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vAlign w:val="center"/>
          </w:tcPr>
          <w:p w14:paraId="0AED424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刘卜瑞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eastAsia="zh-CN"/>
              </w:rPr>
              <w:t>年丰乡党委副书记</w:t>
            </w:r>
          </w:p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13704586022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0" w:hRule="exact"/>
          <w:jc w:val="center"/>
        </w:trPr>
        <w:tc>
          <w:tcPr>
            <w:tcW w:w="461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7159A83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丰乡东河村位于黑龙江省铁力市西南部，是年丰朝鲜族乡人民政府驻地，地处呼兰河左岸，东接桃山镇、南西连王杨乡、北邻铁力镇，区位优势显著。交通方面，依托乡域5条客运线路，村内水泥路贯通，形成连接市区及周边村落的便捷交通网。</w:t>
            </w:r>
          </w:p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特色资源丰富多元：文化上，作为革命老区村，打造爱国主义红色教育基地，传承红色基因；生态上，坐拥呼兰河生态廊道，周边山林植被完好，兼具农田与水域生态优势，为乡村旅游与绿色产业发展奠定基础。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8" w:hRule="exact"/>
          <w:jc w:val="center"/>
        </w:trPr>
        <w:tc>
          <w:tcPr>
            <w:tcW w:w="461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52A734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村庄布局与风貌：缺乏系统规划，建筑分布散乱无序，房屋新旧混杂且部分老旧闲置，未形成统一风格；村落风貌杂乱，缺乏朝鲜族民俗特色元素统筹，与乡域民俗旅游发展定位不匹配。</w:t>
            </w:r>
          </w:p>
          <w:p w14:paraId="4E79554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二是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产业发展：产业基础薄弱，虽有红色教育基地资源，但文旅融合深度不足，未形成规模化产业链；特色种养与加工联动松散，附加值较低，村集体经济增长依赖单一渠道，抗风险能力弱。</w:t>
            </w:r>
          </w:p>
          <w:p w14:paraId="7621BC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三是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公共空间：公共活动场地供给不足，缺乏标准化文化、休闲设施，现有空间规划不合理，难以满足村民日常活动及文旅发展需求。</w:t>
            </w:r>
          </w:p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四是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资源利用：红色文化资源、呼兰河生态资源及闲置房屋、土地等未充分盘活，资源转化为经济优势的效率不高，闲置资产未发挥应有价值。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exact"/>
          <w:jc w:val="center"/>
        </w:trPr>
        <w:tc>
          <w:tcPr>
            <w:tcW w:w="461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航拍图□老照片□老图纸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exact"/>
          <w:jc w:val="center"/>
        </w:trPr>
        <w:tc>
          <w:tcPr>
            <w:tcW w:w="461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1A6424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116DF20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A2586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设计需求</w:t>
            </w:r>
          </w:p>
        </w:tc>
        <w:tc>
          <w:tcPr>
            <w:tcW w:w="1198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一是编制系统性村庄规划，优化功能分区，融合朝鲜族民俗风貌；二是深化红色文旅与特色种养产业融合，引入资本人才盘活闲置房屋，延伸产业链条；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是新建改造公共活动场地，完善文化休闲配套；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是搭建资源转化平台，串联红色与生态资源开发旅游线路，推动闲置资产变现增收。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61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98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东河村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全村域进行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61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98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完善道路照明、绿化、排水等配套设施。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61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98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将全村房屋整体改造，白砖青瓦，更换栅栏，打造朝鲜族特色村落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5" w:hRule="exact"/>
          <w:jc w:val="center"/>
        </w:trPr>
        <w:tc>
          <w:tcPr>
            <w:tcW w:w="461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98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党群服务中心为核心，升级主广场，植入红色文化标识与健身设施，打造村民议事与活动中心。沿呼兰河打造滨水景观带，设置亲水平台与朝鲜族风情步道。利用闲置地见缝插针建设“口袋公园”与共享菜园，配套停车场与便民驿站。整体设计通过完善基础设施与景观小品，实现公共空间服务村民与接待游客的双重功能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61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198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34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无</w:t>
            </w: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6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1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34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single"/>
                <w:lang w:val="en-US" w:eastAsia="zh-CN"/>
              </w:rPr>
              <w:t>000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single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2030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1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34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住宿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办公空间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1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34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可根据实际情况而定。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34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争取片区化乡村振兴资金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6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34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exact"/>
          <w:jc w:val="center"/>
        </w:trPr>
        <w:tc>
          <w:tcPr>
            <w:tcW w:w="46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1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34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78FF892-73E2-4C77-BF16-65D41BF44E3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D8818DD-BB84-4BF2-BAD9-69BD960C3D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6A1F96"/>
    <w:rsid w:val="0BEB761F"/>
    <w:rsid w:val="0C0F534B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242736C"/>
    <w:rsid w:val="135B2C24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A50029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151229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386888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9A280A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A82F1E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0E82B27"/>
    <w:rsid w:val="51330760"/>
    <w:rsid w:val="5151508A"/>
    <w:rsid w:val="522462FB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7EA3B43"/>
    <w:rsid w:val="585E1D9E"/>
    <w:rsid w:val="585F1E3B"/>
    <w:rsid w:val="59741916"/>
    <w:rsid w:val="59FF3BE9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8127BF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22D90"/>
    <w:rsid w:val="7A66105B"/>
    <w:rsid w:val="7BFC781D"/>
    <w:rsid w:val="7C350F81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1130</Words>
  <Characters>1157</Characters>
  <Lines>0</Lines>
  <Paragraphs>0</Paragraphs>
  <TotalTime>282</TotalTime>
  <ScaleCrop>false</ScaleCrop>
  <LinksUpToDate>false</LinksUpToDate>
  <CharactersWithSpaces>1157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2025-12-30T04:03:00Z</cp:lastPrinted>
  <dcterms:modified xsi:type="dcterms:W3CDTF">2026-01-06T07:20:20Z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673D41FE24AC44A090706D14F46C63B6_13</vt:lpwstr>
  </property>
</Properties>
</file>